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77814" w14:textId="77777777" w:rsidR="00FC6E01" w:rsidRDefault="000D776C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D358C3">
        <w:rPr>
          <w:rFonts w:ascii="Tahoma" w:hAnsi="Tahoma" w:cs="Tahoma"/>
          <w:b/>
          <w:sz w:val="28"/>
          <w:szCs w:val="28"/>
        </w:rPr>
        <w:t>Příloha č. 3</w:t>
      </w:r>
    </w:p>
    <w:p w14:paraId="54265A7A" w14:textId="77777777" w:rsidR="00786604" w:rsidRDefault="00786604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</w:p>
    <w:p w14:paraId="5E69D189" w14:textId="77777777"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14:paraId="1C985F18" w14:textId="77777777"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C84EBE5" w14:textId="77777777"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325A714E" w14:textId="4A04803F" w:rsidR="009C1585" w:rsidRPr="006B74F6" w:rsidRDefault="0045676D" w:rsidP="009C158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507382">
        <w:rPr>
          <w:rFonts w:ascii="Tahoma" w:hAnsi="Tahoma" w:cs="Tahoma"/>
          <w:b/>
          <w:sz w:val="24"/>
          <w:szCs w:val="24"/>
        </w:rPr>
        <w:t>dodávku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 názvem „</w:t>
      </w:r>
      <w:r w:rsidR="00396049">
        <w:rPr>
          <w:rFonts w:ascii="Tahoma" w:hAnsi="Tahoma" w:cs="Tahoma"/>
          <w:b/>
          <w:sz w:val="24"/>
          <w:szCs w:val="24"/>
        </w:rPr>
        <w:t xml:space="preserve">Pořízení elektromobilu pro Čtyřlístek Ostrava, </w:t>
      </w:r>
      <w:proofErr w:type="spellStart"/>
      <w:proofErr w:type="gramStart"/>
      <w:r w:rsidR="00396049">
        <w:rPr>
          <w:rFonts w:ascii="Tahoma" w:hAnsi="Tahoma" w:cs="Tahoma"/>
          <w:b/>
          <w:sz w:val="24"/>
          <w:szCs w:val="24"/>
        </w:rPr>
        <w:t>p.o</w:t>
      </w:r>
      <w:proofErr w:type="spellEnd"/>
      <w:r w:rsidR="00396049">
        <w:rPr>
          <w:rFonts w:ascii="Tahoma" w:hAnsi="Tahoma" w:cs="Tahoma"/>
          <w:b/>
          <w:sz w:val="24"/>
          <w:szCs w:val="24"/>
        </w:rPr>
        <w:t>.</w:t>
      </w:r>
      <w:proofErr w:type="gramEnd"/>
      <w:r w:rsidR="000D776C" w:rsidRPr="009C1585">
        <w:rPr>
          <w:rFonts w:ascii="Tahoma" w:hAnsi="Tahoma" w:cs="Tahoma"/>
          <w:b/>
          <w:sz w:val="24"/>
          <w:szCs w:val="24"/>
        </w:rPr>
        <w:t>“</w:t>
      </w:r>
      <w:r w:rsidR="0050140E">
        <w:rPr>
          <w:rFonts w:ascii="Tahoma" w:hAnsi="Tahoma" w:cs="Tahoma"/>
          <w:b/>
          <w:sz w:val="24"/>
          <w:szCs w:val="24"/>
        </w:rPr>
        <w:t>,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tímto čestně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prohlašuji,</w:t>
      </w:r>
      <w:r w:rsidR="00E5478C" w:rsidRPr="009C1585">
        <w:rPr>
          <w:rFonts w:ascii="Tahoma" w:hAnsi="Tahoma" w:cs="Tahoma"/>
          <w:sz w:val="24"/>
          <w:szCs w:val="24"/>
        </w:rPr>
        <w:t xml:space="preserve"> že</w:t>
      </w:r>
      <w:r w:rsidR="000D776C" w:rsidRPr="009C1585">
        <w:rPr>
          <w:rFonts w:ascii="Tahoma" w:hAnsi="Tahoma" w:cs="Tahoma"/>
          <w:sz w:val="24"/>
          <w:szCs w:val="24"/>
        </w:rPr>
        <w:t xml:space="preserve"> účastník</w:t>
      </w:r>
      <w:r w:rsidR="00E5478C" w:rsidRPr="009C1585">
        <w:rPr>
          <w:rFonts w:ascii="Tahoma" w:hAnsi="Tahoma" w:cs="Tahoma"/>
          <w:b/>
          <w:sz w:val="24"/>
          <w:szCs w:val="24"/>
        </w:rPr>
        <w:t xml:space="preserve"> </w:t>
      </w:r>
      <w:r w:rsidRPr="009C1585">
        <w:rPr>
          <w:rFonts w:ascii="Tahoma" w:hAnsi="Tahoma" w:cs="Tahoma"/>
          <w:sz w:val="24"/>
          <w:szCs w:val="24"/>
        </w:rPr>
        <w:t xml:space="preserve">splňuje </w:t>
      </w:r>
      <w:r w:rsidRPr="009C1585">
        <w:rPr>
          <w:rFonts w:ascii="Tahoma" w:hAnsi="Tahoma" w:cs="Tahoma"/>
          <w:color w:val="00B050"/>
          <w:sz w:val="24"/>
          <w:szCs w:val="24"/>
        </w:rPr>
        <w:t xml:space="preserve">základní </w:t>
      </w:r>
      <w:r w:rsidR="00E5478C" w:rsidRPr="009C1585">
        <w:rPr>
          <w:rFonts w:ascii="Tahoma" w:hAnsi="Tahoma" w:cs="Tahoma"/>
          <w:color w:val="00B050"/>
          <w:sz w:val="24"/>
          <w:szCs w:val="24"/>
        </w:rPr>
        <w:t xml:space="preserve">způsobilost </w:t>
      </w:r>
      <w:r w:rsidR="00E5478C" w:rsidRPr="009C1585">
        <w:rPr>
          <w:rFonts w:ascii="Tahoma" w:hAnsi="Tahoma" w:cs="Tahoma"/>
          <w:sz w:val="24"/>
          <w:szCs w:val="24"/>
        </w:rPr>
        <w:t>vymezenou</w:t>
      </w:r>
      <w:r w:rsidR="004434E0"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v ustanovení § 74</w:t>
      </w:r>
      <w:r w:rsidRPr="009C1585">
        <w:rPr>
          <w:rFonts w:ascii="Tahoma" w:hAnsi="Tahoma" w:cs="Tahoma"/>
          <w:sz w:val="24"/>
          <w:szCs w:val="24"/>
        </w:rPr>
        <w:t xml:space="preserve"> odst. 1</w:t>
      </w:r>
      <w:r w:rsidR="00E5478C" w:rsidRPr="009C1585">
        <w:rPr>
          <w:rFonts w:ascii="Tahoma" w:hAnsi="Tahoma" w:cs="Tahoma"/>
          <w:sz w:val="24"/>
          <w:szCs w:val="24"/>
        </w:rPr>
        <w:t xml:space="preserve"> a 2</w:t>
      </w:r>
      <w:r w:rsidR="009C1585">
        <w:rPr>
          <w:rFonts w:ascii="Tahoma" w:hAnsi="Tahoma" w:cs="Tahoma"/>
          <w:sz w:val="24"/>
          <w:szCs w:val="24"/>
        </w:rPr>
        <w:t xml:space="preserve">, </w:t>
      </w:r>
      <w:r w:rsidR="009C1585" w:rsidRPr="009C1585">
        <w:rPr>
          <w:rFonts w:ascii="Tahoma" w:hAnsi="Tahoma" w:cs="Tahoma"/>
          <w:color w:val="00B050"/>
          <w:sz w:val="24"/>
          <w:szCs w:val="24"/>
        </w:rPr>
        <w:t>profesní způsobilost</w:t>
      </w:r>
      <w:r w:rsidR="009C1585">
        <w:rPr>
          <w:rFonts w:ascii="Tahoma" w:hAnsi="Tahoma" w:cs="Tahoma"/>
          <w:sz w:val="24"/>
          <w:szCs w:val="24"/>
        </w:rPr>
        <w:t xml:space="preserve"> dle ustanovení v § </w:t>
      </w:r>
      <w:r w:rsidR="009C1585" w:rsidRPr="0050140E">
        <w:rPr>
          <w:rFonts w:ascii="Tahoma" w:hAnsi="Tahoma" w:cs="Tahoma"/>
          <w:sz w:val="24"/>
          <w:szCs w:val="24"/>
        </w:rPr>
        <w:t>77</w:t>
      </w:r>
      <w:r w:rsidR="0050140E" w:rsidRPr="0050140E">
        <w:rPr>
          <w:rFonts w:ascii="Tahoma" w:hAnsi="Tahoma" w:cs="Tahoma"/>
          <w:sz w:val="24"/>
          <w:szCs w:val="24"/>
        </w:rPr>
        <w:t xml:space="preserve"> </w:t>
      </w:r>
      <w:r w:rsidR="0050140E" w:rsidRPr="00262D4C">
        <w:rPr>
          <w:rFonts w:ascii="Tahoma" w:hAnsi="Tahoma" w:cs="Tahoma"/>
          <w:bCs/>
          <w:sz w:val="24"/>
          <w:szCs w:val="24"/>
        </w:rPr>
        <w:t>odst. 1 a odst. 2 ZZVZ</w:t>
      </w:r>
      <w:r w:rsidR="009C1585" w:rsidRPr="00262D4C">
        <w:rPr>
          <w:rFonts w:ascii="Tahoma" w:hAnsi="Tahoma" w:cs="Tahoma"/>
          <w:sz w:val="24"/>
          <w:szCs w:val="24"/>
        </w:rPr>
        <w:t xml:space="preserve"> </w:t>
      </w:r>
      <w:r w:rsidR="009C1585" w:rsidRPr="0050140E">
        <w:rPr>
          <w:rFonts w:ascii="Tahoma" w:hAnsi="Tahoma" w:cs="Tahoma"/>
          <w:sz w:val="24"/>
          <w:szCs w:val="24"/>
        </w:rPr>
        <w:t>a</w:t>
      </w:r>
      <w:r w:rsidR="009C1585">
        <w:rPr>
          <w:rFonts w:ascii="Tahoma" w:hAnsi="Tahoma" w:cs="Tahoma"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color w:val="00B050"/>
          <w:sz w:val="24"/>
          <w:szCs w:val="24"/>
        </w:rPr>
        <w:t>technickou kvalifikaci</w:t>
      </w:r>
      <w:r w:rsidR="009C1585" w:rsidRPr="00507382">
        <w:rPr>
          <w:rFonts w:ascii="Tahoma" w:hAnsi="Tahoma" w:cs="Tahoma"/>
          <w:color w:val="FF0000"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sz w:val="24"/>
          <w:szCs w:val="24"/>
        </w:rPr>
        <w:t xml:space="preserve">dle ustanovení v </w:t>
      </w:r>
      <w:r w:rsidR="006B74F6" w:rsidRPr="00262D4C">
        <w:rPr>
          <w:rFonts w:ascii="Tahoma" w:hAnsi="Tahoma" w:cs="Tahoma"/>
          <w:sz w:val="24"/>
          <w:szCs w:val="24"/>
        </w:rPr>
        <w:t>§ 79 odst. 2</w:t>
      </w:r>
      <w:r w:rsidR="006B74F6" w:rsidRPr="00262D4C">
        <w:rPr>
          <w:rFonts w:ascii="Tahoma" w:hAnsi="Tahoma" w:cs="Tahoma"/>
          <w:color w:val="FF0000"/>
          <w:sz w:val="24"/>
          <w:szCs w:val="24"/>
        </w:rPr>
        <w:t xml:space="preserve"> </w:t>
      </w:r>
      <w:r w:rsidR="006B74F6" w:rsidRPr="00262D4C">
        <w:rPr>
          <w:rFonts w:ascii="Tahoma" w:hAnsi="Tahoma" w:cs="Tahoma"/>
          <w:sz w:val="24"/>
          <w:szCs w:val="24"/>
        </w:rPr>
        <w:t>písm. l)</w:t>
      </w:r>
      <w:r w:rsidR="009C1585" w:rsidRPr="006B74F6">
        <w:rPr>
          <w:rFonts w:ascii="Tahoma" w:hAnsi="Tahoma" w:cs="Tahoma"/>
          <w:b/>
          <w:sz w:val="24"/>
          <w:szCs w:val="24"/>
        </w:rPr>
        <w:t xml:space="preserve"> </w:t>
      </w:r>
      <w:r w:rsidR="009C1585" w:rsidRPr="006B74F6">
        <w:rPr>
          <w:rFonts w:ascii="Tahoma" w:hAnsi="Tahoma" w:cs="Tahoma"/>
          <w:sz w:val="24"/>
          <w:szCs w:val="24"/>
        </w:rPr>
        <w:t xml:space="preserve">Zákona č. 134/2016 Sb., o zadávání veřejných zakázek, v platném </w:t>
      </w:r>
      <w:r w:rsidR="00D358C3" w:rsidRPr="006B74F6">
        <w:rPr>
          <w:rFonts w:ascii="Tahoma" w:hAnsi="Tahoma" w:cs="Tahoma"/>
          <w:sz w:val="24"/>
          <w:szCs w:val="24"/>
        </w:rPr>
        <w:t>znění (dále jen „zákona“).</w:t>
      </w:r>
    </w:p>
    <w:p w14:paraId="52B99141" w14:textId="77777777" w:rsidR="009C1585" w:rsidRPr="009C1585" w:rsidRDefault="009C1585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406553D" w14:textId="77777777" w:rsidR="009C1585" w:rsidRPr="00E5478C" w:rsidRDefault="009C1585" w:rsidP="009C15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splňuje</w:t>
      </w: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 w:rsidR="00D358C3">
        <w:rPr>
          <w:rFonts w:ascii="Tahoma" w:hAnsi="Tahoma" w:cs="Tahoma"/>
          <w:b/>
          <w:color w:val="00B050"/>
          <w:sz w:val="24"/>
          <w:szCs w:val="24"/>
        </w:rPr>
        <w:t>základní způsobilost</w:t>
      </w:r>
      <w:r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dle </w:t>
      </w:r>
      <w:r w:rsidRPr="00E5478C">
        <w:rPr>
          <w:rFonts w:ascii="Tahoma" w:hAnsi="Tahoma" w:cs="Tahoma"/>
          <w:b/>
          <w:sz w:val="24"/>
          <w:szCs w:val="24"/>
        </w:rPr>
        <w:t>ustanovení § 74 odst. 1</w:t>
      </w:r>
      <w:r w:rsidR="00D358C3">
        <w:rPr>
          <w:rFonts w:ascii="Tahoma" w:hAnsi="Tahoma" w:cs="Tahoma"/>
          <w:b/>
          <w:sz w:val="24"/>
          <w:szCs w:val="24"/>
        </w:rPr>
        <w:t xml:space="preserve"> a 2, </w:t>
      </w:r>
      <w:r>
        <w:rPr>
          <w:rFonts w:ascii="Tahoma" w:hAnsi="Tahoma" w:cs="Tahoma"/>
          <w:b/>
          <w:sz w:val="24"/>
          <w:szCs w:val="24"/>
        </w:rPr>
        <w:t>tzn. že:</w:t>
      </w:r>
    </w:p>
    <w:p w14:paraId="7200CAD7" w14:textId="77777777" w:rsidR="00FA3042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3729776" w14:textId="77777777" w:rsidR="00FA3042" w:rsidRPr="00205780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Způsobilým</w:t>
      </w:r>
      <w:proofErr w:type="gramEnd"/>
      <w:r>
        <w:rPr>
          <w:rFonts w:ascii="Tahoma" w:hAnsi="Tahoma" w:cs="Tahoma"/>
          <w:sz w:val="24"/>
          <w:szCs w:val="24"/>
        </w:rPr>
        <w:t xml:space="preserve"> není dodavatel, </w:t>
      </w:r>
      <w:proofErr w:type="gramStart"/>
      <w:r>
        <w:rPr>
          <w:rFonts w:ascii="Tahoma" w:hAnsi="Tahoma" w:cs="Tahoma"/>
          <w:sz w:val="24"/>
          <w:szCs w:val="24"/>
        </w:rPr>
        <w:t>který</w:t>
      </w:r>
      <w:proofErr w:type="gramEnd"/>
    </w:p>
    <w:p w14:paraId="7E295F5B" w14:textId="77777777"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43C2FEE" w14:textId="77777777" w:rsidR="00205780" w:rsidRDefault="00FA3042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14:paraId="64077954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14:paraId="0DC66A61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14:paraId="0FEBBD12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14:paraId="61C106FF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14:paraId="45364BF6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14:paraId="4F0D08B7" w14:textId="77777777"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14:paraId="421420FC" w14:textId="77777777"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14:paraId="1942287C" w14:textId="77777777"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14:paraId="1A17D4B9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má v České republice nebo v zemi svého sídla v evidenci daní zachycen splatný daňový nedoplatek</w:t>
      </w:r>
    </w:p>
    <w:p w14:paraId="1F486F1D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8DB5DF6" w14:textId="77777777"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14:paraId="52B08992" w14:textId="77777777" w:rsidR="00FE610D" w:rsidRDefault="00FA3042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je v likvidaci, proti </w:t>
      </w:r>
      <w:proofErr w:type="gramStart"/>
      <w:r>
        <w:rPr>
          <w:rFonts w:ascii="Tahoma" w:hAnsi="Tahoma" w:cs="Tahoma"/>
          <w:sz w:val="24"/>
          <w:szCs w:val="24"/>
        </w:rPr>
        <w:t>němuž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FE610D">
        <w:rPr>
          <w:rFonts w:ascii="Tahoma" w:hAnsi="Tahoma" w:cs="Tahoma"/>
          <w:sz w:val="24"/>
          <w:szCs w:val="24"/>
        </w:rPr>
        <w:t>bylo vydáno ro</w:t>
      </w:r>
      <w:r>
        <w:rPr>
          <w:rFonts w:ascii="Tahoma" w:hAnsi="Tahoma" w:cs="Tahoma"/>
          <w:sz w:val="24"/>
          <w:szCs w:val="24"/>
        </w:rPr>
        <w:t xml:space="preserve">zhodnutí o úpadku, vůči němuž </w:t>
      </w:r>
      <w:r w:rsidR="00FE610D">
        <w:rPr>
          <w:rFonts w:ascii="Tahoma" w:hAnsi="Tahoma" w:cs="Tahoma"/>
          <w:sz w:val="24"/>
          <w:szCs w:val="24"/>
        </w:rPr>
        <w:t>byla nařízena nucená správa podle jiného právního předpisu nebo v obdobně situaci podle právního řádu země sídla dodavatele</w:t>
      </w:r>
      <w:r w:rsidR="009C1585">
        <w:rPr>
          <w:rFonts w:ascii="Tahoma" w:hAnsi="Tahoma" w:cs="Tahoma"/>
          <w:sz w:val="24"/>
          <w:szCs w:val="24"/>
        </w:rPr>
        <w:t>;</w:t>
      </w:r>
    </w:p>
    <w:p w14:paraId="5ACDE684" w14:textId="66249544" w:rsidR="00596494" w:rsidRPr="00596494" w:rsidRDefault="00F3316F" w:rsidP="00596494">
      <w:pPr>
        <w:pStyle w:val="Textpsmene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ascii="Tahoma" w:hAnsi="Tahoma" w:cs="Tahoma"/>
          <w:i/>
          <w:color w:val="FF0000"/>
        </w:rPr>
      </w:pPr>
      <w:r w:rsidRPr="00DC229B">
        <w:rPr>
          <w:rFonts w:ascii="Tahoma" w:hAnsi="Tahoma" w:cs="Tahoma"/>
          <w:b/>
          <w:sz w:val="24"/>
          <w:szCs w:val="24"/>
        </w:rPr>
        <w:t>splňuje</w:t>
      </w:r>
      <w:r w:rsidR="009C1585" w:rsidRPr="00DC229B">
        <w:rPr>
          <w:rFonts w:ascii="Tahoma" w:hAnsi="Tahoma" w:cs="Tahoma"/>
          <w:b/>
          <w:sz w:val="24"/>
          <w:szCs w:val="24"/>
        </w:rPr>
        <w:t xml:space="preserve"> </w:t>
      </w:r>
      <w:r w:rsidRPr="00DC229B">
        <w:rPr>
          <w:rFonts w:ascii="Tahoma" w:hAnsi="Tahoma" w:cs="Tahoma"/>
          <w:b/>
          <w:color w:val="00B050"/>
          <w:sz w:val="24"/>
          <w:szCs w:val="24"/>
        </w:rPr>
        <w:t>profesní způsobilost</w:t>
      </w:r>
      <w:r w:rsidR="00DC229B" w:rsidRPr="00DC229B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 w:rsidR="00DC229B" w:rsidRPr="00DC229B">
        <w:rPr>
          <w:rFonts w:ascii="Tahoma" w:hAnsi="Tahoma" w:cs="Tahoma"/>
          <w:b/>
          <w:sz w:val="24"/>
          <w:szCs w:val="24"/>
        </w:rPr>
        <w:t>jak je uvedeno</w:t>
      </w:r>
      <w:r w:rsidRPr="00DC229B">
        <w:rPr>
          <w:rFonts w:ascii="Tahoma" w:hAnsi="Tahoma" w:cs="Tahoma"/>
          <w:b/>
          <w:sz w:val="24"/>
          <w:szCs w:val="24"/>
        </w:rPr>
        <w:t xml:space="preserve"> </w:t>
      </w:r>
      <w:r w:rsidR="009C1585" w:rsidRPr="00DC229B">
        <w:rPr>
          <w:rFonts w:ascii="Tahoma" w:hAnsi="Tahoma" w:cs="Tahoma"/>
          <w:b/>
          <w:sz w:val="24"/>
          <w:szCs w:val="24"/>
        </w:rPr>
        <w:t>v ustanovení § 77</w:t>
      </w:r>
      <w:r w:rsidR="0050140E" w:rsidRPr="0050140E">
        <w:rPr>
          <w:rFonts w:ascii="Tahoma" w:hAnsi="Tahoma" w:cs="Tahoma"/>
          <w:bCs/>
          <w:color w:val="FF0000"/>
          <w:sz w:val="24"/>
          <w:szCs w:val="24"/>
        </w:rPr>
        <w:t xml:space="preserve"> </w:t>
      </w:r>
      <w:r w:rsidR="0050140E" w:rsidRPr="009A3BF6">
        <w:rPr>
          <w:rFonts w:ascii="Tahoma" w:hAnsi="Tahoma" w:cs="Tahoma"/>
          <w:bCs/>
          <w:sz w:val="24"/>
          <w:szCs w:val="24"/>
        </w:rPr>
        <w:t>odst. 1 a odst. 2</w:t>
      </w:r>
      <w:r w:rsidR="00596494">
        <w:rPr>
          <w:rFonts w:ascii="Tahoma" w:hAnsi="Tahoma" w:cs="Tahoma"/>
          <w:bCs/>
          <w:sz w:val="24"/>
          <w:szCs w:val="24"/>
        </w:rPr>
        <w:t>, písm. a)</w:t>
      </w:r>
      <w:r w:rsidR="0050140E" w:rsidRPr="009A3BF6">
        <w:rPr>
          <w:rFonts w:ascii="Tahoma" w:hAnsi="Tahoma" w:cs="Tahoma"/>
          <w:bCs/>
          <w:sz w:val="24"/>
          <w:szCs w:val="24"/>
        </w:rPr>
        <w:t xml:space="preserve"> </w:t>
      </w:r>
      <w:r w:rsidR="00596494" w:rsidRPr="00596494">
        <w:rPr>
          <w:rFonts w:ascii="Tahoma" w:hAnsi="Tahoma" w:cs="Tahoma"/>
          <w:sz w:val="24"/>
          <w:szCs w:val="24"/>
        </w:rPr>
        <w:t>zákona</w:t>
      </w:r>
    </w:p>
    <w:p w14:paraId="123780A2" w14:textId="77777777" w:rsidR="00396049" w:rsidRDefault="00596494" w:rsidP="00396049">
      <w:pPr>
        <w:autoSpaceDE w:val="0"/>
        <w:autoSpaceDN w:val="0"/>
        <w:adjustRightInd w:val="0"/>
        <w:spacing w:after="0" w:line="240" w:lineRule="auto"/>
        <w:ind w:left="501"/>
        <w:jc w:val="both"/>
        <w:rPr>
          <w:rFonts w:ascii="Tahoma" w:hAnsi="Tahoma" w:cs="Tahoma"/>
          <w:sz w:val="24"/>
          <w:szCs w:val="24"/>
        </w:rPr>
      </w:pPr>
      <w:r w:rsidRPr="00596494">
        <w:rPr>
          <w:rFonts w:ascii="Tahoma" w:hAnsi="Tahoma" w:cs="Tahoma"/>
          <w:b/>
          <w:sz w:val="24"/>
          <w:szCs w:val="24"/>
        </w:rPr>
        <w:t xml:space="preserve"> - výpis z obchodního rejstříku</w:t>
      </w:r>
      <w:r w:rsidRPr="00596494">
        <w:rPr>
          <w:rFonts w:ascii="Tahoma" w:hAnsi="Tahoma" w:cs="Tahoma"/>
          <w:sz w:val="24"/>
          <w:szCs w:val="24"/>
        </w:rPr>
        <w:t xml:space="preserve"> nebo jiné obdobné evidence, pokud jiný právní předpis zápis do takové evidence vyžaduje a </w:t>
      </w:r>
      <w:r w:rsidRPr="00596494">
        <w:rPr>
          <w:rFonts w:ascii="Tahoma" w:hAnsi="Tahoma" w:cs="Tahoma"/>
          <w:b/>
          <w:sz w:val="24"/>
          <w:szCs w:val="24"/>
        </w:rPr>
        <w:t>doklad, že je oprávněn podnikat v rozsahu odpovídajícímu předmětu veřejné zakázky</w:t>
      </w:r>
      <w:r w:rsidRPr="00596494">
        <w:rPr>
          <w:rFonts w:ascii="Tahoma" w:hAnsi="Tahoma" w:cs="Tahoma"/>
          <w:sz w:val="24"/>
          <w:szCs w:val="24"/>
        </w:rPr>
        <w:t xml:space="preserve">, a to dle specifikace dále stanovené zadavatelem; </w:t>
      </w:r>
      <w:r w:rsidRPr="00596494">
        <w:rPr>
          <w:rFonts w:ascii="Tahoma" w:hAnsi="Tahoma" w:cs="Tahoma"/>
          <w:b/>
          <w:bCs/>
          <w:sz w:val="24"/>
          <w:szCs w:val="24"/>
        </w:rPr>
        <w:t xml:space="preserve">podle § 77 odst. 2 písm. a) zákona - oprávnění podnikat </w:t>
      </w:r>
      <w:r w:rsidRPr="00596494">
        <w:rPr>
          <w:rFonts w:ascii="Tahoma" w:hAnsi="Tahoma" w:cs="Tahoma"/>
          <w:sz w:val="24"/>
          <w:szCs w:val="24"/>
        </w:rPr>
        <w:t xml:space="preserve">v rozsahu Sb., o živnostenském podnikání v účinném znění, dále jen „živnostenský zákon“) – živnostenské oprávnění </w:t>
      </w:r>
      <w:r w:rsidRPr="00596494">
        <w:rPr>
          <w:rFonts w:ascii="Tahoma" w:hAnsi="Tahoma" w:cs="Tahoma"/>
          <w:b/>
          <w:sz w:val="24"/>
          <w:szCs w:val="24"/>
        </w:rPr>
        <w:t>„Výroba, obchod a služby neuvedené v přílohách 1 až 3 živnostenského zákona“</w:t>
      </w:r>
      <w:r w:rsidRPr="00596494">
        <w:rPr>
          <w:rFonts w:ascii="Tahoma" w:hAnsi="Tahoma" w:cs="Tahoma"/>
          <w:sz w:val="24"/>
          <w:szCs w:val="24"/>
        </w:rPr>
        <w:t xml:space="preserve"> pro obor činnosti „</w:t>
      </w:r>
      <w:r w:rsidRPr="00596494">
        <w:rPr>
          <w:rFonts w:ascii="Tahoma" w:hAnsi="Tahoma" w:cs="Tahoma"/>
          <w:b/>
          <w:sz w:val="24"/>
          <w:szCs w:val="24"/>
        </w:rPr>
        <w:t>Velkoobchod a maloobchod“</w:t>
      </w:r>
      <w:r w:rsidRPr="00596494">
        <w:rPr>
          <w:rFonts w:ascii="Tahoma" w:hAnsi="Tahoma" w:cs="Tahoma"/>
          <w:sz w:val="24"/>
          <w:szCs w:val="24"/>
        </w:rPr>
        <w:t xml:space="preserve"> nebo „</w:t>
      </w:r>
      <w:r w:rsidRPr="00596494">
        <w:rPr>
          <w:rFonts w:ascii="Tahoma" w:hAnsi="Tahoma" w:cs="Tahoma"/>
          <w:b/>
          <w:sz w:val="24"/>
          <w:szCs w:val="24"/>
        </w:rPr>
        <w:t>Výroba motorových a přípojných vozidel a karosérií“</w:t>
      </w:r>
      <w:r w:rsidRPr="00596494">
        <w:rPr>
          <w:rFonts w:ascii="Tahoma" w:hAnsi="Tahoma" w:cs="Tahoma"/>
          <w:sz w:val="24"/>
          <w:szCs w:val="24"/>
        </w:rPr>
        <w:t xml:space="preserve"> nebo </w:t>
      </w:r>
      <w:r w:rsidRPr="00596494">
        <w:rPr>
          <w:rFonts w:ascii="Tahoma" w:hAnsi="Tahoma" w:cs="Tahoma"/>
          <w:b/>
          <w:sz w:val="24"/>
          <w:szCs w:val="24"/>
        </w:rPr>
        <w:t>Údržba motorových vozidel a jejich příslušenství“</w:t>
      </w:r>
      <w:r w:rsidRPr="00596494">
        <w:rPr>
          <w:rFonts w:ascii="Tahoma" w:hAnsi="Tahoma" w:cs="Tahoma"/>
          <w:sz w:val="24"/>
          <w:szCs w:val="24"/>
        </w:rPr>
        <w:t xml:space="preserve">.  </w:t>
      </w:r>
    </w:p>
    <w:p w14:paraId="20FBF275" w14:textId="52B55981" w:rsidR="00396049" w:rsidRPr="00596494" w:rsidRDefault="00596494" w:rsidP="00396049">
      <w:pPr>
        <w:autoSpaceDE w:val="0"/>
        <w:autoSpaceDN w:val="0"/>
        <w:adjustRightInd w:val="0"/>
        <w:spacing w:after="0" w:line="240" w:lineRule="auto"/>
        <w:ind w:left="501"/>
        <w:jc w:val="both"/>
        <w:rPr>
          <w:rFonts w:ascii="Tahoma" w:hAnsi="Tahoma" w:cs="Tahoma"/>
          <w:b/>
          <w:sz w:val="24"/>
          <w:szCs w:val="24"/>
        </w:rPr>
      </w:pPr>
      <w:r w:rsidRPr="00596494">
        <w:rPr>
          <w:rFonts w:ascii="Tahoma" w:hAnsi="Tahoma" w:cs="Tahoma"/>
          <w:sz w:val="24"/>
          <w:szCs w:val="24"/>
        </w:rPr>
        <w:t xml:space="preserve">Dodavatel je oprávněn předložit oprávnění obsahově obdobné v případě, pokud užívá stará oprávnění s jinými názvy nebo v případě, že se </w:t>
      </w:r>
      <w:r w:rsidR="00396049">
        <w:rPr>
          <w:rFonts w:ascii="Tahoma" w:hAnsi="Tahoma" w:cs="Tahoma"/>
          <w:sz w:val="24"/>
          <w:szCs w:val="24"/>
        </w:rPr>
        <w:t xml:space="preserve">jedná o zahraničního </w:t>
      </w:r>
      <w:r w:rsidR="00396049" w:rsidRPr="00396049">
        <w:rPr>
          <w:rFonts w:ascii="Tahoma" w:hAnsi="Tahoma" w:cs="Tahoma"/>
          <w:sz w:val="24"/>
          <w:szCs w:val="24"/>
        </w:rPr>
        <w:t xml:space="preserve">dodavatele </w:t>
      </w:r>
      <w:r w:rsidR="00396049" w:rsidRPr="00396049">
        <w:rPr>
          <w:rFonts w:ascii="Tahoma" w:hAnsi="Tahoma" w:cs="Tahoma"/>
          <w:sz w:val="24"/>
          <w:szCs w:val="24"/>
        </w:rPr>
        <w:t>odpovídajícímu předmětu veřejné zakázky (§ 10 odst. 3 zák. č. 455/1991).</w:t>
      </w:r>
      <w:r w:rsidR="00396049" w:rsidRPr="00396049">
        <w:rPr>
          <w:rFonts w:ascii="Tahoma" w:hAnsi="Tahoma" w:cs="Tahoma"/>
          <w:sz w:val="24"/>
          <w:szCs w:val="24"/>
        </w:rPr>
        <w:tab/>
      </w:r>
    </w:p>
    <w:p w14:paraId="6AC47DE0" w14:textId="28114825" w:rsidR="00596494" w:rsidRPr="00596494" w:rsidRDefault="00596494" w:rsidP="00596494">
      <w:pPr>
        <w:pStyle w:val="Textpsmene"/>
        <w:numPr>
          <w:ilvl w:val="0"/>
          <w:numId w:val="0"/>
        </w:numPr>
        <w:autoSpaceDE w:val="0"/>
        <w:autoSpaceDN w:val="0"/>
        <w:adjustRightInd w:val="0"/>
        <w:spacing w:after="120" w:line="276" w:lineRule="auto"/>
        <w:ind w:left="72"/>
        <w:rPr>
          <w:rFonts w:ascii="Tahoma" w:hAnsi="Tahoma" w:cs="Tahoma"/>
          <w:sz w:val="24"/>
          <w:szCs w:val="24"/>
        </w:rPr>
      </w:pPr>
    </w:p>
    <w:p w14:paraId="19FD0BD3" w14:textId="77777777" w:rsidR="00F3316F" w:rsidRDefault="00F3316F" w:rsidP="00F3316F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color w:val="FF0000"/>
          <w:sz w:val="24"/>
          <w:szCs w:val="24"/>
        </w:rPr>
      </w:pPr>
    </w:p>
    <w:p w14:paraId="7BAB7617" w14:textId="57F38E2A" w:rsidR="006B74F6" w:rsidRPr="009A3BF6" w:rsidRDefault="009C1585" w:rsidP="00E52667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9A3BF6">
        <w:rPr>
          <w:rFonts w:ascii="Tahoma" w:hAnsi="Tahoma" w:cs="Tahoma"/>
          <w:b/>
          <w:sz w:val="24"/>
          <w:szCs w:val="24"/>
        </w:rPr>
        <w:t xml:space="preserve">splňuje </w:t>
      </w:r>
      <w:r w:rsidRPr="009A3BF6">
        <w:rPr>
          <w:rFonts w:ascii="Tahoma" w:hAnsi="Tahoma" w:cs="Tahoma"/>
          <w:b/>
          <w:color w:val="00B050"/>
          <w:sz w:val="24"/>
          <w:szCs w:val="24"/>
        </w:rPr>
        <w:t>technickou kvalifikaci</w:t>
      </w:r>
      <w:r w:rsidRPr="009A3BF6">
        <w:rPr>
          <w:rFonts w:ascii="Tahoma" w:hAnsi="Tahoma" w:cs="Tahoma"/>
          <w:b/>
          <w:sz w:val="24"/>
          <w:szCs w:val="24"/>
        </w:rPr>
        <w:t xml:space="preserve">, jak je uvedeno v ustanovení </w:t>
      </w:r>
      <w:r w:rsidR="00DC229B" w:rsidRPr="009A3BF6">
        <w:rPr>
          <w:rFonts w:ascii="Tahoma" w:hAnsi="Tahoma" w:cs="Tahoma"/>
          <w:sz w:val="24"/>
          <w:szCs w:val="24"/>
        </w:rPr>
        <w:t xml:space="preserve">v </w:t>
      </w:r>
      <w:r w:rsidR="009A3BF6" w:rsidRPr="009A3BF6">
        <w:rPr>
          <w:rFonts w:ascii="Tahoma" w:hAnsi="Tahoma" w:cs="Tahoma"/>
          <w:b/>
          <w:sz w:val="24"/>
          <w:szCs w:val="24"/>
        </w:rPr>
        <w:t xml:space="preserve">§ 79 odst. 2 písm. l) </w:t>
      </w:r>
      <w:r w:rsidR="009A3BF6" w:rsidRPr="009A3BF6">
        <w:rPr>
          <w:rFonts w:ascii="Tahoma" w:hAnsi="Tahoma" w:cs="Tahoma"/>
          <w:b/>
          <w:bCs/>
          <w:sz w:val="24"/>
          <w:szCs w:val="24"/>
        </w:rPr>
        <w:t>zákona.</w:t>
      </w:r>
    </w:p>
    <w:p w14:paraId="212E0CFA" w14:textId="4902C449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Dle ustanovení </w:t>
      </w:r>
      <w:r>
        <w:rPr>
          <w:rFonts w:ascii="Tahoma" w:hAnsi="Tahoma" w:cs="Tahoma"/>
          <w:bCs/>
        </w:rPr>
        <w:t>§ 79, odst. 2, písm. l</w:t>
      </w:r>
      <w:r w:rsidRPr="00DB4279">
        <w:rPr>
          <w:rFonts w:ascii="Tahoma" w:hAnsi="Tahoma" w:cs="Tahoma"/>
          <w:bCs/>
        </w:rPr>
        <w:t>) ZZVZ</w:t>
      </w:r>
      <w:r>
        <w:rPr>
          <w:rFonts w:ascii="Tahoma" w:hAnsi="Tahoma" w:cs="Tahoma"/>
          <w:bCs/>
        </w:rPr>
        <w:t xml:space="preserve"> </w:t>
      </w:r>
      <w:r w:rsidRPr="001840B2">
        <w:rPr>
          <w:rFonts w:ascii="Tahoma" w:hAnsi="Tahoma" w:cs="Tahoma"/>
          <w:b/>
          <w:bCs/>
        </w:rPr>
        <w:t xml:space="preserve">– </w:t>
      </w:r>
      <w:r>
        <w:rPr>
          <w:rFonts w:ascii="Tahoma" w:hAnsi="Tahoma" w:cs="Tahoma"/>
          <w:b/>
          <w:bCs/>
        </w:rPr>
        <w:t xml:space="preserve">součástí předání předmětu plnění je </w:t>
      </w:r>
      <w:r w:rsidRPr="001840B2">
        <w:rPr>
          <w:rFonts w:ascii="Tahoma" w:hAnsi="Tahoma" w:cs="Tahoma"/>
          <w:b/>
          <w:bCs/>
        </w:rPr>
        <w:t>doklad</w:t>
      </w:r>
      <w:r>
        <w:rPr>
          <w:rFonts w:ascii="Tahoma" w:hAnsi="Tahoma" w:cs="Tahoma"/>
          <w:b/>
          <w:bCs/>
        </w:rPr>
        <w:t>,</w:t>
      </w:r>
      <w:r w:rsidRPr="001840B2">
        <w:rPr>
          <w:rFonts w:ascii="Tahoma" w:hAnsi="Tahoma" w:cs="Tahoma"/>
          <w:b/>
          <w:bCs/>
        </w:rPr>
        <w:t xml:space="preserve"> prokazující shodu</w:t>
      </w:r>
      <w:r>
        <w:rPr>
          <w:rFonts w:ascii="Tahoma" w:hAnsi="Tahoma" w:cs="Tahoma"/>
          <w:bCs/>
        </w:rPr>
        <w:t xml:space="preserve"> požadovaného výrobku s požadovanou technickou normou nebo technickým dokumentem.</w:t>
      </w:r>
    </w:p>
    <w:p w14:paraId="713A24A1" w14:textId="77777777" w:rsidR="00746B88" w:rsidRDefault="00746B88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7BDE3D5F" w14:textId="3A0EEB61" w:rsidR="009C1585" w:rsidRPr="0050140E" w:rsidRDefault="009C1585" w:rsidP="00786604">
      <w:pPr>
        <w:pStyle w:val="Odstavecseseznamem"/>
        <w:spacing w:after="200"/>
        <w:jc w:val="both"/>
        <w:rPr>
          <w:rFonts w:ascii="Tahoma" w:hAnsi="Tahoma" w:cs="Tahoma"/>
          <w:color w:val="FF0000"/>
        </w:rPr>
      </w:pPr>
      <w:r w:rsidRPr="00D358C3">
        <w:rPr>
          <w:rFonts w:ascii="Tahoma" w:hAnsi="Tahoma" w:cs="Tahoma"/>
        </w:rPr>
        <w:t>Dodavatel prohlašuje, že na výzvu zadavatele v průběhu zadávacího řízení</w:t>
      </w:r>
      <w:r w:rsidR="000B1003">
        <w:rPr>
          <w:rFonts w:ascii="Tahoma" w:hAnsi="Tahoma" w:cs="Tahoma"/>
        </w:rPr>
        <w:t xml:space="preserve"> či před podpisem smlouvy</w:t>
      </w:r>
      <w:r w:rsidRPr="00D358C3">
        <w:rPr>
          <w:rFonts w:ascii="Tahoma" w:hAnsi="Tahoma" w:cs="Tahoma"/>
        </w:rPr>
        <w:t xml:space="preserve"> předloží</w:t>
      </w:r>
      <w:r w:rsidR="00D358C3" w:rsidRPr="00D358C3">
        <w:rPr>
          <w:rFonts w:ascii="Tahoma" w:hAnsi="Tahoma" w:cs="Tahoma"/>
        </w:rPr>
        <w:t xml:space="preserve"> v elektronické formě</w:t>
      </w:r>
      <w:r w:rsidRPr="00D358C3">
        <w:rPr>
          <w:rFonts w:ascii="Tahoma" w:hAnsi="Tahoma" w:cs="Tahoma"/>
        </w:rPr>
        <w:t xml:space="preserve"> zadavateli originály, či úředně ověřené kopie dokladů, které prokazují spl</w:t>
      </w:r>
      <w:r w:rsidR="00D358C3" w:rsidRPr="00D358C3">
        <w:rPr>
          <w:rFonts w:ascii="Tahoma" w:hAnsi="Tahoma" w:cs="Tahoma"/>
        </w:rPr>
        <w:t xml:space="preserve">nění kvalifikace </w:t>
      </w:r>
      <w:r w:rsidR="00D358C3" w:rsidRPr="009A3BF6">
        <w:rPr>
          <w:rFonts w:ascii="Tahoma" w:hAnsi="Tahoma" w:cs="Tahoma"/>
        </w:rPr>
        <w:t>(</w:t>
      </w:r>
      <w:r w:rsidR="0050140E" w:rsidRPr="009A3BF6">
        <w:rPr>
          <w:rFonts w:ascii="Tahoma" w:hAnsi="Tahoma" w:cs="Tahoma"/>
        </w:rPr>
        <w:t>§ 53 odst. 4</w:t>
      </w:r>
      <w:r w:rsidRPr="009A3BF6">
        <w:rPr>
          <w:rFonts w:ascii="Tahoma" w:hAnsi="Tahoma" w:cs="Tahoma"/>
        </w:rPr>
        <w:t xml:space="preserve"> zákona).</w:t>
      </w:r>
    </w:p>
    <w:p w14:paraId="17E570CE" w14:textId="77777777" w:rsidR="000B1003" w:rsidRDefault="000B1003" w:rsidP="00786604">
      <w:pPr>
        <w:pStyle w:val="Odstavecseseznamem"/>
        <w:spacing w:after="200"/>
        <w:jc w:val="both"/>
        <w:rPr>
          <w:rFonts w:ascii="Tahoma" w:hAnsi="Tahoma" w:cs="Tahoma"/>
        </w:rPr>
      </w:pPr>
    </w:p>
    <w:p w14:paraId="58255C16" w14:textId="77777777"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14:paraId="2C4A9C3F" w14:textId="77777777" w:rsidR="00EB41F4" w:rsidRDefault="00EB41F4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4558F813" w14:textId="50C1FDF2" w:rsidR="000B1003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AF10E5">
        <w:rPr>
          <w:rFonts w:ascii="Tahoma" w:hAnsi="Tahoma" w:cs="Tahoma"/>
          <w:sz w:val="24"/>
          <w:szCs w:val="24"/>
        </w:rPr>
        <w:t>2023</w:t>
      </w:r>
    </w:p>
    <w:p w14:paraId="0131CCEB" w14:textId="77777777" w:rsidR="000B1003" w:rsidRDefault="000B1003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6E8F08F1" w14:textId="77777777" w:rsidR="000B1003" w:rsidRDefault="000B1003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Podpis oprávněné osoby:………………………………………</w:t>
      </w:r>
    </w:p>
    <w:p w14:paraId="005700E3" w14:textId="77777777" w:rsidR="000B1003" w:rsidRPr="00797584" w:rsidRDefault="000B1003" w:rsidP="000B1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Vlastnoruční</w:t>
      </w:r>
      <w:r>
        <w:rPr>
          <w:rFonts w:ascii="Tahoma" w:hAnsi="Tahoma" w:cs="Tahoma"/>
          <w:i/>
          <w:sz w:val="24"/>
          <w:szCs w:val="24"/>
        </w:rPr>
        <w:t xml:space="preserve"> nebo elektronický</w:t>
      </w:r>
      <w:r w:rsidRPr="00797584">
        <w:rPr>
          <w:rFonts w:ascii="Tahoma" w:hAnsi="Tahoma" w:cs="Tahoma"/>
          <w:i/>
          <w:sz w:val="24"/>
          <w:szCs w:val="24"/>
        </w:rPr>
        <w:t xml:space="preserve"> podpis osoby, oprávněné za účastníka zadávacího řízení jednat</w:t>
      </w:r>
    </w:p>
    <w:p w14:paraId="24C9C2BB" w14:textId="77777777" w:rsidR="000B1003" w:rsidRDefault="000B1003" w:rsidP="000B1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Titul, jméno, příjmení, funkce oprávněné osoby</w:t>
      </w:r>
    </w:p>
    <w:p w14:paraId="6B405799" w14:textId="77777777"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bookmarkStart w:id="0" w:name="_GoBack"/>
      <w:bookmarkEnd w:id="0"/>
      <w:r w:rsidRPr="00205780">
        <w:rPr>
          <w:rFonts w:ascii="Tahoma" w:hAnsi="Tahoma" w:cs="Tahoma"/>
          <w:sz w:val="24"/>
          <w:szCs w:val="24"/>
        </w:rPr>
        <w:tab/>
      </w:r>
    </w:p>
    <w:sectPr w:rsidR="004434E0" w:rsidSect="00216FD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C2FAF8" w16cex:dateUtc="2022-09-07T09:11:00Z"/>
  <w16cex:commentExtensible w16cex:durableId="26C2FB8E" w16cex:dateUtc="2022-09-07T09:14:00Z"/>
  <w16cex:commentExtensible w16cex:durableId="26C2FBAF" w16cex:dateUtc="2022-09-07T0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898FCE" w16cid:durableId="26C2FAF8"/>
  <w16cid:commentId w16cid:paraId="4F274FBE" w16cid:durableId="26C2FB8E"/>
  <w16cid:commentId w16cid:paraId="1F1852C9" w16cid:durableId="26C2FB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D16C" w14:textId="77777777" w:rsidR="002F08EB" w:rsidRDefault="002F08EB" w:rsidP="00FC6E01">
      <w:pPr>
        <w:spacing w:after="0" w:line="240" w:lineRule="auto"/>
      </w:pPr>
      <w:r>
        <w:separator/>
      </w:r>
    </w:p>
  </w:endnote>
  <w:endnote w:type="continuationSeparator" w:id="0">
    <w:p w14:paraId="0F64C640" w14:textId="77777777" w:rsidR="002F08EB" w:rsidRDefault="002F08EB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EA98C" w14:textId="7AA8CC4F" w:rsidR="00396049" w:rsidRPr="002A0789" w:rsidRDefault="00396049" w:rsidP="00396049">
    <w:pPr>
      <w:pStyle w:val="Zpat"/>
    </w:pPr>
    <w:r w:rsidRPr="002A0789">
      <w:rPr>
        <w:noProof/>
        <w:lang w:eastAsia="cs-CZ"/>
      </w:rPr>
      <w:drawing>
        <wp:inline distT="0" distB="0" distL="0" distR="0" wp14:anchorId="1D3362B6" wp14:editId="170374E9">
          <wp:extent cx="5753100" cy="449580"/>
          <wp:effectExtent l="0" t="0" r="0" b="762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F7B88" w14:textId="77777777"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F6DF0" w14:textId="77777777" w:rsidR="002F08EB" w:rsidRDefault="002F08EB" w:rsidP="00FC6E01">
      <w:pPr>
        <w:spacing w:after="0" w:line="240" w:lineRule="auto"/>
      </w:pPr>
      <w:r>
        <w:separator/>
      </w:r>
    </w:p>
  </w:footnote>
  <w:footnote w:type="continuationSeparator" w:id="0">
    <w:p w14:paraId="6DDA9305" w14:textId="77777777" w:rsidR="002F08EB" w:rsidRDefault="002F08EB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70DF1" w14:textId="77777777"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14:paraId="5ABAE113" w14:textId="28CAB1FF" w:rsidR="00396049" w:rsidRPr="00EE7491" w:rsidRDefault="003D1C85" w:rsidP="00396049">
    <w:pPr>
      <w:pStyle w:val="Zhlav"/>
      <w:rPr>
        <w:i/>
      </w:rPr>
    </w:pPr>
    <w:r>
      <w:t xml:space="preserve">           </w:t>
    </w:r>
    <w:r w:rsidR="00396049" w:rsidRPr="006B7EC4">
      <w:rPr>
        <w:noProof/>
        <w:lang w:eastAsia="cs-CZ"/>
      </w:rPr>
      <w:drawing>
        <wp:inline distT="0" distB="0" distL="0" distR="0" wp14:anchorId="68031EA0" wp14:editId="3A31EFD6">
          <wp:extent cx="5760720" cy="54864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5986E5" w14:textId="77777777" w:rsidR="00396049" w:rsidRPr="00906E71" w:rsidRDefault="00396049" w:rsidP="00396049">
    <w:pPr>
      <w:pStyle w:val="Zhlav"/>
      <w:jc w:val="center"/>
    </w:pPr>
    <w:r w:rsidRPr="00D26BDE">
      <w:rPr>
        <w:rFonts w:ascii="Tahoma" w:hAnsi="Tahoma" w:cs="Tahoma"/>
        <w:b/>
        <w:i/>
        <w:sz w:val="18"/>
        <w:szCs w:val="18"/>
      </w:rPr>
      <w:t>„</w:t>
    </w:r>
    <w:r>
      <w:rPr>
        <w:rFonts w:ascii="Tahoma" w:hAnsi="Tahoma" w:cs="Tahoma"/>
        <w:b/>
        <w:i/>
        <w:sz w:val="18"/>
        <w:szCs w:val="18"/>
      </w:rPr>
      <w:t xml:space="preserve">Pořízení elektromobilu pro Čtyřlístek Ostrava, </w:t>
    </w:r>
    <w:proofErr w:type="spellStart"/>
    <w:proofErr w:type="gramStart"/>
    <w:r>
      <w:rPr>
        <w:rFonts w:ascii="Tahoma" w:hAnsi="Tahoma" w:cs="Tahoma"/>
        <w:b/>
        <w:i/>
        <w:sz w:val="18"/>
        <w:szCs w:val="18"/>
      </w:rPr>
      <w:t>p.o</w:t>
    </w:r>
    <w:proofErr w:type="spellEnd"/>
    <w:r>
      <w:rPr>
        <w:rFonts w:ascii="Tahoma" w:hAnsi="Tahoma" w:cs="Tahoma"/>
        <w:b/>
        <w:i/>
        <w:sz w:val="18"/>
        <w:szCs w:val="18"/>
      </w:rPr>
      <w:t>.</w:t>
    </w:r>
    <w:proofErr w:type="gramEnd"/>
    <w:r>
      <w:rPr>
        <w:rFonts w:ascii="Tahoma" w:hAnsi="Tahoma" w:cs="Tahoma"/>
        <w:b/>
        <w:i/>
        <w:sz w:val="18"/>
        <w:szCs w:val="18"/>
      </w:rPr>
      <w:t>“</w:t>
    </w:r>
  </w:p>
  <w:p w14:paraId="088166A5" w14:textId="0D1B3669" w:rsidR="00AB4D8D" w:rsidRPr="00BD3CE1" w:rsidRDefault="00AB4D8D" w:rsidP="003960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5960D6E"/>
    <w:multiLevelType w:val="hybridMultilevel"/>
    <w:tmpl w:val="E1C016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E83F99"/>
    <w:multiLevelType w:val="hybridMultilevel"/>
    <w:tmpl w:val="1E1ECF04"/>
    <w:lvl w:ilvl="0" w:tplc="8D822C7C">
      <w:start w:val="1"/>
      <w:numFmt w:val="upperRoman"/>
      <w:lvlText w:val="%1."/>
      <w:lvlJc w:val="left"/>
      <w:pPr>
        <w:ind w:left="142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1664C8"/>
    <w:multiLevelType w:val="hybridMultilevel"/>
    <w:tmpl w:val="1214ED34"/>
    <w:lvl w:ilvl="0" w:tplc="9B709614">
      <w:start w:val="1"/>
      <w:numFmt w:val="upperRoman"/>
      <w:lvlText w:val="%1."/>
      <w:lvlJc w:val="left"/>
      <w:pPr>
        <w:ind w:left="214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0071041"/>
    <w:multiLevelType w:val="hybridMultilevel"/>
    <w:tmpl w:val="7FB0F726"/>
    <w:lvl w:ilvl="0" w:tplc="0405000F">
      <w:start w:val="1"/>
      <w:numFmt w:val="decimal"/>
      <w:lvlText w:val="%1."/>
      <w:lvlJc w:val="left"/>
      <w:pPr>
        <w:ind w:left="1931" w:hanging="360"/>
      </w:pPr>
    </w:lvl>
    <w:lvl w:ilvl="1" w:tplc="04050019" w:tentative="1">
      <w:start w:val="1"/>
      <w:numFmt w:val="lowerLetter"/>
      <w:lvlText w:val="%2."/>
      <w:lvlJc w:val="left"/>
      <w:pPr>
        <w:ind w:left="2651" w:hanging="360"/>
      </w:pPr>
    </w:lvl>
    <w:lvl w:ilvl="2" w:tplc="0405001B" w:tentative="1">
      <w:start w:val="1"/>
      <w:numFmt w:val="lowerRoman"/>
      <w:lvlText w:val="%3."/>
      <w:lvlJc w:val="right"/>
      <w:pPr>
        <w:ind w:left="3371" w:hanging="180"/>
      </w:pPr>
    </w:lvl>
    <w:lvl w:ilvl="3" w:tplc="0405000F" w:tentative="1">
      <w:start w:val="1"/>
      <w:numFmt w:val="decimal"/>
      <w:lvlText w:val="%4."/>
      <w:lvlJc w:val="left"/>
      <w:pPr>
        <w:ind w:left="4091" w:hanging="360"/>
      </w:pPr>
    </w:lvl>
    <w:lvl w:ilvl="4" w:tplc="04050019" w:tentative="1">
      <w:start w:val="1"/>
      <w:numFmt w:val="lowerLetter"/>
      <w:lvlText w:val="%5."/>
      <w:lvlJc w:val="left"/>
      <w:pPr>
        <w:ind w:left="4811" w:hanging="360"/>
      </w:pPr>
    </w:lvl>
    <w:lvl w:ilvl="5" w:tplc="0405001B" w:tentative="1">
      <w:start w:val="1"/>
      <w:numFmt w:val="lowerRoman"/>
      <w:lvlText w:val="%6."/>
      <w:lvlJc w:val="right"/>
      <w:pPr>
        <w:ind w:left="5531" w:hanging="180"/>
      </w:pPr>
    </w:lvl>
    <w:lvl w:ilvl="6" w:tplc="0405000F" w:tentative="1">
      <w:start w:val="1"/>
      <w:numFmt w:val="decimal"/>
      <w:lvlText w:val="%7."/>
      <w:lvlJc w:val="left"/>
      <w:pPr>
        <w:ind w:left="6251" w:hanging="360"/>
      </w:pPr>
    </w:lvl>
    <w:lvl w:ilvl="7" w:tplc="04050019" w:tentative="1">
      <w:start w:val="1"/>
      <w:numFmt w:val="lowerLetter"/>
      <w:lvlText w:val="%8."/>
      <w:lvlJc w:val="left"/>
      <w:pPr>
        <w:ind w:left="6971" w:hanging="360"/>
      </w:pPr>
    </w:lvl>
    <w:lvl w:ilvl="8" w:tplc="040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4E1D0693"/>
    <w:multiLevelType w:val="hybridMultilevel"/>
    <w:tmpl w:val="CD9A2DE2"/>
    <w:lvl w:ilvl="0" w:tplc="AA8C35D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050005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05000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05000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05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050005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0" w15:restartNumberingAfterBreak="0">
    <w:nsid w:val="4ECC1F76"/>
    <w:multiLevelType w:val="hybridMultilevel"/>
    <w:tmpl w:val="A8426420"/>
    <w:lvl w:ilvl="0" w:tplc="1BACDEB6">
      <w:start w:val="2"/>
      <w:numFmt w:val="upperRoman"/>
      <w:lvlText w:val="%1."/>
      <w:lvlJc w:val="left"/>
      <w:pPr>
        <w:ind w:left="2868" w:hanging="72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1" w15:restartNumberingAfterBreak="0">
    <w:nsid w:val="55236F70"/>
    <w:multiLevelType w:val="multilevel"/>
    <w:tmpl w:val="197AD580"/>
    <w:lvl w:ilvl="0">
      <w:start w:val="1"/>
      <w:numFmt w:val="decimal"/>
      <w:lvlText w:val="%1."/>
      <w:lvlJc w:val="left"/>
      <w:pPr>
        <w:ind w:left="1352" w:hanging="360"/>
      </w:pPr>
      <w:rPr>
        <w:rFonts w:ascii="Tahoma" w:hAnsi="Tahoma" w:cs="Tahoma" w:hint="default"/>
        <w:b/>
        <w:bCs w:val="0"/>
        <w:i w:val="0"/>
        <w:iCs w:val="0"/>
        <w:color w:val="auto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2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C3665"/>
    <w:multiLevelType w:val="hybridMultilevel"/>
    <w:tmpl w:val="48182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E1620"/>
    <w:multiLevelType w:val="hybridMultilevel"/>
    <w:tmpl w:val="1B54C5A8"/>
    <w:lvl w:ilvl="0" w:tplc="A462DB3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7" w15:restartNumberingAfterBreak="0">
    <w:nsid w:val="6B09137F"/>
    <w:multiLevelType w:val="hybridMultilevel"/>
    <w:tmpl w:val="EA9E3682"/>
    <w:lvl w:ilvl="0" w:tplc="7C809712">
      <w:start w:val="2"/>
      <w:numFmt w:val="decimal"/>
      <w:lvlText w:val="%1."/>
      <w:lvlJc w:val="left"/>
      <w:pPr>
        <w:ind w:left="501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3026D"/>
    <w:multiLevelType w:val="hybridMultilevel"/>
    <w:tmpl w:val="B7746BCC"/>
    <w:lvl w:ilvl="0" w:tplc="CE229DAE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4"/>
  </w:num>
  <w:num w:numId="5">
    <w:abstractNumId w:val="15"/>
  </w:num>
  <w:num w:numId="6">
    <w:abstractNumId w:val="3"/>
  </w:num>
  <w:num w:numId="7">
    <w:abstractNumId w:val="17"/>
  </w:num>
  <w:num w:numId="8">
    <w:abstractNumId w:val="18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 w:numId="16">
    <w:abstractNumId w:val="1"/>
  </w:num>
  <w:num w:numId="17">
    <w:abstractNumId w:val="8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1C56"/>
    <w:rsid w:val="0005616F"/>
    <w:rsid w:val="0006278A"/>
    <w:rsid w:val="00072FD3"/>
    <w:rsid w:val="00077056"/>
    <w:rsid w:val="000B1003"/>
    <w:rsid w:val="000C1196"/>
    <w:rsid w:val="000D32EC"/>
    <w:rsid w:val="000D776C"/>
    <w:rsid w:val="000F2382"/>
    <w:rsid w:val="001001C9"/>
    <w:rsid w:val="00106C7D"/>
    <w:rsid w:val="00117484"/>
    <w:rsid w:val="00160033"/>
    <w:rsid w:val="00180CE7"/>
    <w:rsid w:val="00194A0F"/>
    <w:rsid w:val="001B5EF4"/>
    <w:rsid w:val="001C0477"/>
    <w:rsid w:val="001C70E7"/>
    <w:rsid w:val="001E7C42"/>
    <w:rsid w:val="00205780"/>
    <w:rsid w:val="00216FDA"/>
    <w:rsid w:val="0023238C"/>
    <w:rsid w:val="002536B1"/>
    <w:rsid w:val="00256E4C"/>
    <w:rsid w:val="00262D4C"/>
    <w:rsid w:val="00272A5F"/>
    <w:rsid w:val="002E2126"/>
    <w:rsid w:val="002F08EB"/>
    <w:rsid w:val="00382FF2"/>
    <w:rsid w:val="00396049"/>
    <w:rsid w:val="003A6933"/>
    <w:rsid w:val="003D1C85"/>
    <w:rsid w:val="003D4B54"/>
    <w:rsid w:val="004434E0"/>
    <w:rsid w:val="00446243"/>
    <w:rsid w:val="00447257"/>
    <w:rsid w:val="0045676D"/>
    <w:rsid w:val="004567ED"/>
    <w:rsid w:val="00496D1F"/>
    <w:rsid w:val="004D1B4B"/>
    <w:rsid w:val="0050140E"/>
    <w:rsid w:val="00507382"/>
    <w:rsid w:val="005130B9"/>
    <w:rsid w:val="005264E8"/>
    <w:rsid w:val="00580E21"/>
    <w:rsid w:val="00587A84"/>
    <w:rsid w:val="00596494"/>
    <w:rsid w:val="005B6B2D"/>
    <w:rsid w:val="005B7C31"/>
    <w:rsid w:val="005C02B8"/>
    <w:rsid w:val="005C0CBB"/>
    <w:rsid w:val="005C2D4C"/>
    <w:rsid w:val="005D1A49"/>
    <w:rsid w:val="00606209"/>
    <w:rsid w:val="00651253"/>
    <w:rsid w:val="00675836"/>
    <w:rsid w:val="006A6DD1"/>
    <w:rsid w:val="006B74F6"/>
    <w:rsid w:val="006C07B3"/>
    <w:rsid w:val="006E63E9"/>
    <w:rsid w:val="006F0F38"/>
    <w:rsid w:val="006F7A17"/>
    <w:rsid w:val="00734B9A"/>
    <w:rsid w:val="00746B88"/>
    <w:rsid w:val="007609AB"/>
    <w:rsid w:val="00771D81"/>
    <w:rsid w:val="00786604"/>
    <w:rsid w:val="00791B93"/>
    <w:rsid w:val="007A091B"/>
    <w:rsid w:val="007A4D7C"/>
    <w:rsid w:val="007C0D5E"/>
    <w:rsid w:val="00835972"/>
    <w:rsid w:val="00895CAC"/>
    <w:rsid w:val="008E6538"/>
    <w:rsid w:val="008F7F36"/>
    <w:rsid w:val="00912F52"/>
    <w:rsid w:val="00960299"/>
    <w:rsid w:val="009A3BF6"/>
    <w:rsid w:val="009B1E40"/>
    <w:rsid w:val="009C1585"/>
    <w:rsid w:val="009F01DB"/>
    <w:rsid w:val="00A21953"/>
    <w:rsid w:val="00A27ABF"/>
    <w:rsid w:val="00A430D4"/>
    <w:rsid w:val="00A54AD9"/>
    <w:rsid w:val="00A6794C"/>
    <w:rsid w:val="00A90091"/>
    <w:rsid w:val="00AB4D8D"/>
    <w:rsid w:val="00AD4E25"/>
    <w:rsid w:val="00AF07B3"/>
    <w:rsid w:val="00AF10E5"/>
    <w:rsid w:val="00B242FF"/>
    <w:rsid w:val="00B43827"/>
    <w:rsid w:val="00B92E5B"/>
    <w:rsid w:val="00BB0C55"/>
    <w:rsid w:val="00BB7507"/>
    <w:rsid w:val="00BD3CE1"/>
    <w:rsid w:val="00BF6178"/>
    <w:rsid w:val="00C304E7"/>
    <w:rsid w:val="00C47FBB"/>
    <w:rsid w:val="00C65FC0"/>
    <w:rsid w:val="00CC2FD9"/>
    <w:rsid w:val="00D358C3"/>
    <w:rsid w:val="00D5622F"/>
    <w:rsid w:val="00D70AC1"/>
    <w:rsid w:val="00D713C0"/>
    <w:rsid w:val="00D9184B"/>
    <w:rsid w:val="00DC229B"/>
    <w:rsid w:val="00DC24FF"/>
    <w:rsid w:val="00DC32F6"/>
    <w:rsid w:val="00DC4D98"/>
    <w:rsid w:val="00DD2FAD"/>
    <w:rsid w:val="00DF4799"/>
    <w:rsid w:val="00E267DC"/>
    <w:rsid w:val="00E5478C"/>
    <w:rsid w:val="00E86745"/>
    <w:rsid w:val="00E916AD"/>
    <w:rsid w:val="00EB41F4"/>
    <w:rsid w:val="00EE4301"/>
    <w:rsid w:val="00EF7071"/>
    <w:rsid w:val="00F3316F"/>
    <w:rsid w:val="00F4132E"/>
    <w:rsid w:val="00F733F4"/>
    <w:rsid w:val="00FA3042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DA55A"/>
  <w15:chartTrackingRefBased/>
  <w15:docId w15:val="{3AAF14E5-6EDB-4FFA-8336-3AFC1B3C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8660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2E5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2E5B"/>
    <w:rPr>
      <w:rFonts w:ascii="Times New Roman" w:eastAsia="Times New Roman" w:hAnsi="Times New Roman"/>
      <w:b/>
      <w:bCs/>
      <w:lang w:eastAsia="en-US"/>
    </w:rPr>
  </w:style>
  <w:style w:type="paragraph" w:customStyle="1" w:styleId="Textodstavce">
    <w:name w:val="Text odstavce"/>
    <w:basedOn w:val="Normln"/>
    <w:rsid w:val="00596494"/>
    <w:pPr>
      <w:numPr>
        <w:ilvl w:val="6"/>
        <w:numId w:val="1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Verdana" w:eastAsia="Times New Roman" w:hAnsi="Verdana"/>
      <w:sz w:val="20"/>
      <w:szCs w:val="20"/>
      <w:lang w:eastAsia="cs-CZ"/>
    </w:rPr>
  </w:style>
  <w:style w:type="paragraph" w:customStyle="1" w:styleId="Textbodu">
    <w:name w:val="Text bodu"/>
    <w:basedOn w:val="Normln"/>
    <w:rsid w:val="00596494"/>
    <w:pPr>
      <w:numPr>
        <w:ilvl w:val="8"/>
        <w:numId w:val="19"/>
      </w:numPr>
      <w:spacing w:after="0" w:line="240" w:lineRule="auto"/>
      <w:jc w:val="both"/>
      <w:outlineLvl w:val="8"/>
    </w:pPr>
    <w:rPr>
      <w:rFonts w:ascii="Verdana" w:eastAsia="Times New Roman" w:hAnsi="Verdana"/>
      <w:sz w:val="20"/>
      <w:szCs w:val="20"/>
      <w:lang w:eastAsia="cs-CZ"/>
    </w:rPr>
  </w:style>
  <w:style w:type="paragraph" w:customStyle="1" w:styleId="Textpsmene">
    <w:name w:val="Text písmene"/>
    <w:basedOn w:val="Normln"/>
    <w:rsid w:val="00596494"/>
    <w:pPr>
      <w:numPr>
        <w:ilvl w:val="7"/>
        <w:numId w:val="19"/>
      </w:numPr>
      <w:spacing w:after="0" w:line="240" w:lineRule="auto"/>
      <w:jc w:val="both"/>
      <w:outlineLvl w:val="7"/>
    </w:pPr>
    <w:rPr>
      <w:rFonts w:ascii="Verdana" w:eastAsia="Times New Roman" w:hAnsi="Verdan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A91F4-F3EE-4D7F-A472-E80E5BB3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14</cp:revision>
  <dcterms:created xsi:type="dcterms:W3CDTF">2022-09-07T09:11:00Z</dcterms:created>
  <dcterms:modified xsi:type="dcterms:W3CDTF">2023-02-08T10:14:00Z</dcterms:modified>
</cp:coreProperties>
</file>