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FD" w:rsidRPr="00211EFD" w:rsidRDefault="00211EFD" w:rsidP="00211EFD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Příloha č. 2, Smlouva</w:t>
      </w:r>
    </w:p>
    <w:p w:rsidR="005E67D1" w:rsidRPr="00211EFD" w:rsidRDefault="005E67D1" w:rsidP="005E67D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Náležitosti faktury u neplátců DPH </w:t>
      </w:r>
      <w:bookmarkStart w:id="0" w:name="_GoBack"/>
      <w:bookmarkEnd w:id="0"/>
    </w:p>
    <w:p w:rsidR="005E67D1" w:rsidRPr="00211EFD" w:rsidRDefault="00FD5878" w:rsidP="005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7" w:history="1">
        <w:r w:rsidR="005E67D1"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Název firmy</w:t>
        </w:r>
      </w:hyperlink>
    </w:p>
    <w:p w:rsidR="005E67D1" w:rsidRPr="00211EFD" w:rsidRDefault="00FD5878" w:rsidP="005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8" w:history="1">
        <w:r w:rsidR="005E67D1"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Sídlo</w:t>
        </w:r>
      </w:hyperlink>
    </w:p>
    <w:p w:rsidR="005E67D1" w:rsidRPr="00211EFD" w:rsidRDefault="005E67D1" w:rsidP="005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IČO</w:t>
      </w:r>
    </w:p>
    <w:p w:rsidR="005E67D1" w:rsidRPr="00211EFD" w:rsidRDefault="00FD5878" w:rsidP="005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9" w:history="1">
        <w:r w:rsidR="005E67D1"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Živnostníci</w:t>
        </w:r>
      </w:hyperlink>
      <w:r w:rsidR="005E67D1"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 musí (Občanský zákoník </w:t>
      </w:r>
      <w:hyperlink r:id="rId10" w:anchor="f4580303" w:history="1">
        <w:r w:rsidR="005E67D1"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§ 435 odstavec 1</w:t>
        </w:r>
      </w:hyperlink>
      <w:r w:rsidR="005E67D1"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) mít na faktuře větu ve stylu </w:t>
      </w:r>
      <w:r w:rsidR="005E67D1" w:rsidRPr="00211EFD">
        <w:rPr>
          <w:rFonts w:ascii="Tahoma" w:eastAsia="Times New Roman" w:hAnsi="Tahoma" w:cs="Tahoma"/>
          <w:i/>
          <w:iCs/>
          <w:sz w:val="24"/>
          <w:szCs w:val="24"/>
          <w:lang w:eastAsia="cs-CZ"/>
        </w:rPr>
        <w:t>„Fyzická osoba zapsaná v živnostenském rejstříku“</w:t>
      </w:r>
      <w:r w:rsidR="005E67D1" w:rsidRPr="00211EFD">
        <w:rPr>
          <w:rFonts w:ascii="Tahoma" w:eastAsia="Times New Roman" w:hAnsi="Tahoma" w:cs="Tahoma"/>
          <w:sz w:val="24"/>
          <w:szCs w:val="24"/>
          <w:lang w:eastAsia="cs-CZ"/>
        </w:rPr>
        <w:t>. Nemusí tam být uvedeny další podrobnosti.</w:t>
      </w:r>
    </w:p>
    <w:p w:rsidR="005E67D1" w:rsidRPr="00211EFD" w:rsidRDefault="00FD5878" w:rsidP="005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11" w:history="1">
        <w:r w:rsidR="005E67D1"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Obchodní společnosti</w:t>
        </w:r>
      </w:hyperlink>
      <w:r w:rsidR="005E67D1"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 (s.r.o. apod.) musí uvádět podrobnější zmínku ve stylu </w:t>
      </w:r>
      <w:r w:rsidR="005E67D1" w:rsidRPr="00211EFD">
        <w:rPr>
          <w:rFonts w:ascii="Tahoma" w:eastAsia="Times New Roman" w:hAnsi="Tahoma" w:cs="Tahoma"/>
          <w:i/>
          <w:iCs/>
          <w:sz w:val="24"/>
          <w:szCs w:val="24"/>
          <w:lang w:eastAsia="cs-CZ"/>
        </w:rPr>
        <w:t>„Společnost zapsána do obchodního rejstříku u Městského soudu v …město…, oddíl X, vložka 123456.“</w:t>
      </w:r>
    </w:p>
    <w:p w:rsidR="005E67D1" w:rsidRPr="00211EFD" w:rsidRDefault="005E67D1" w:rsidP="005E67D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Další povinné údaje faktury předepisuje </w:t>
      </w:r>
      <w:r w:rsidRPr="00211EF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Zákon o účetnictví</w:t>
      </w:r>
      <w:r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 v </w:t>
      </w:r>
      <w:hyperlink r:id="rId12" w:anchor="f1396471" w:history="1">
        <w:r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§ 11 Účetní doklady</w:t>
        </w:r>
      </w:hyperlink>
      <w:r w:rsidRPr="00211EFD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:rsidR="005E67D1" w:rsidRPr="00211EFD" w:rsidRDefault="005E67D1" w:rsidP="005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a) označení účetního dokladu → označení „Faktura“ (pojem „Daňový doklad” by neplátce DPH uvádět neměl, týká se pouze plátců DPH)</w:t>
      </w:r>
    </w:p>
    <w:p w:rsidR="005E67D1" w:rsidRPr="00211EFD" w:rsidRDefault="005E67D1" w:rsidP="005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b) obsah účetního případu a jeho účastníky → dodavatel, odběratel, položky faktury</w:t>
      </w:r>
    </w:p>
    <w:p w:rsidR="005E67D1" w:rsidRPr="00211EFD" w:rsidRDefault="005E67D1" w:rsidP="005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c) peněžní částku nebo informaci o ceně za měrnou jednotku a vyjádření množství</w:t>
      </w:r>
    </w:p>
    <w:p w:rsidR="005E67D1" w:rsidRPr="00211EFD" w:rsidRDefault="005E67D1" w:rsidP="005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d) okamžik vyhotovení účetního dokladu → datum vystavení</w:t>
      </w:r>
    </w:p>
    <w:p w:rsidR="005E67D1" w:rsidRPr="00211EFD" w:rsidRDefault="005E67D1" w:rsidP="005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e) okamžik uskutečnění účetního případu, není-li shodný s okamžikem podle písmene d)</w:t>
      </w:r>
    </w:p>
    <w:p w:rsidR="005E67D1" w:rsidRPr="00211EFD" w:rsidRDefault="005E67D1" w:rsidP="005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f) podpisový záznam podle </w:t>
      </w:r>
      <w:hyperlink r:id="rId13" w:anchor="f1397153" w:history="1">
        <w:r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§ 33a</w:t>
        </w:r>
      </w:hyperlink>
      <w:r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 odst. 4 zákona o účetnictví osoby odpovědné za účetní případ a podpisový záznam osoby odpovědné za jeho zaúčtování.</w:t>
      </w:r>
    </w:p>
    <w:p w:rsidR="005E67D1" w:rsidRPr="00211EFD" w:rsidRDefault="005E67D1" w:rsidP="005E67D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Náležitosti faktury u plátců DPH </w:t>
      </w:r>
    </w:p>
    <w:p w:rsidR="005E67D1" w:rsidRPr="00211EFD" w:rsidRDefault="005E67D1" w:rsidP="005E67D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Kromě všeho výše uvedeného musí </w:t>
      </w:r>
      <w:hyperlink r:id="rId14" w:history="1">
        <w:r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plátce DPH</w:t>
        </w:r>
      </w:hyperlink>
      <w:r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 podle </w:t>
      </w:r>
      <w:hyperlink r:id="rId15" w:anchor="p29" w:history="1">
        <w:r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§ 29 zákona o DPH</w:t>
        </w:r>
      </w:hyperlink>
      <w:r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 na faktuře zohlednit následující:</w:t>
      </w:r>
    </w:p>
    <w:p w:rsidR="005E67D1" w:rsidRPr="00211EFD" w:rsidRDefault="005E67D1" w:rsidP="005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daňové identifikační číslo (DIČ), pokud je osoba, pro kterou se plnění uskutečňuje, plátcem</w:t>
      </w:r>
    </w:p>
    <w:p w:rsidR="005E67D1" w:rsidRPr="00211EFD" w:rsidRDefault="005E67D1" w:rsidP="005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evidenční číslo daňového dokladu (třeba 2019-1234)</w:t>
      </w:r>
    </w:p>
    <w:p w:rsidR="005E67D1" w:rsidRPr="00211EFD" w:rsidRDefault="00FD5878" w:rsidP="005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16" w:history="1">
        <w:r w:rsidR="005E67D1" w:rsidRPr="00211EFD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datum uskutečnění plnění</w:t>
        </w:r>
      </w:hyperlink>
      <w:r w:rsidR="005E67D1" w:rsidRPr="00211EFD">
        <w:rPr>
          <w:rFonts w:ascii="Tahoma" w:eastAsia="Times New Roman" w:hAnsi="Tahoma" w:cs="Tahoma"/>
          <w:sz w:val="24"/>
          <w:szCs w:val="24"/>
          <w:lang w:eastAsia="cs-CZ"/>
        </w:rPr>
        <w:t xml:space="preserve"> nebo datum přijetí platby, a to ten den, který nastane dříve, pokud se liší od data vystavení daňového dokladu</w:t>
      </w:r>
    </w:p>
    <w:p w:rsidR="005E67D1" w:rsidRPr="00211EFD" w:rsidRDefault="005E67D1" w:rsidP="005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základ daně</w:t>
      </w:r>
    </w:p>
    <w:p w:rsidR="005E67D1" w:rsidRPr="00211EFD" w:rsidRDefault="005E67D1" w:rsidP="005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základní nebo sníženou sazbu daně nebo sdělení, že se jedná o plnění osvobozené od daně a odkaz na příslušné ustanovení tohoto zákona</w:t>
      </w:r>
    </w:p>
    <w:p w:rsidR="005E67D1" w:rsidRPr="00211EFD" w:rsidRDefault="005E67D1" w:rsidP="005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11EFD">
        <w:rPr>
          <w:rFonts w:ascii="Tahoma" w:eastAsia="Times New Roman" w:hAnsi="Tahoma" w:cs="Tahoma"/>
          <w:sz w:val="24"/>
          <w:szCs w:val="24"/>
          <w:lang w:eastAsia="cs-CZ"/>
        </w:rPr>
        <w:t>výši daně v Kč zaokrouhlenou na nejbližší měnovou jednotku v oběhu, popřípadě uvedenou v haléřích</w:t>
      </w:r>
    </w:p>
    <w:p w:rsidR="00FB0904" w:rsidRDefault="00FB0904"/>
    <w:sectPr w:rsidR="00FB0904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78" w:rsidRDefault="00FD5878" w:rsidP="00211EFD">
      <w:pPr>
        <w:spacing w:after="0" w:line="240" w:lineRule="auto"/>
      </w:pPr>
      <w:r>
        <w:separator/>
      </w:r>
    </w:p>
  </w:endnote>
  <w:endnote w:type="continuationSeparator" w:id="0">
    <w:p w:rsidR="00FD5878" w:rsidRDefault="00FD5878" w:rsidP="0021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78" w:rsidRDefault="00FD5878" w:rsidP="00211EFD">
      <w:pPr>
        <w:spacing w:after="0" w:line="240" w:lineRule="auto"/>
      </w:pPr>
      <w:r>
        <w:separator/>
      </w:r>
    </w:p>
  </w:footnote>
  <w:footnote w:type="continuationSeparator" w:id="0">
    <w:p w:rsidR="00FD5878" w:rsidRDefault="00FD5878" w:rsidP="0021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FD" w:rsidRDefault="00211EFD" w:rsidP="00211EFD">
    <w:pPr>
      <w:pStyle w:val="Zhlav"/>
      <w:rPr>
        <w:noProof/>
      </w:rPr>
    </w:pPr>
    <w:r w:rsidRPr="0033329E">
      <w:rPr>
        <w:noProof/>
        <w:lang w:eastAsia="cs-CZ"/>
      </w:rPr>
      <w:drawing>
        <wp:inline distT="0" distB="0" distL="0" distR="0">
          <wp:extent cx="5763895" cy="549910"/>
          <wp:effectExtent l="0" t="0" r="825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EFD" w:rsidRPr="00EA60AF" w:rsidRDefault="00211EFD" w:rsidP="00211EFD">
    <w:pPr>
      <w:pStyle w:val="Zhlav"/>
      <w:jc w:val="center"/>
      <w:rPr>
        <w:rFonts w:ascii="Tahoma" w:hAnsi="Tahoma" w:cs="Tahoma"/>
      </w:rPr>
    </w:pPr>
    <w:r w:rsidRPr="00EA60AF">
      <w:rPr>
        <w:rFonts w:ascii="Tahoma" w:hAnsi="Tahoma" w:cs="Tahoma"/>
        <w:noProof/>
      </w:rPr>
      <w:t>Veřejná zakázka: „</w:t>
    </w:r>
    <w:r w:rsidRPr="00EA60AF">
      <w:rPr>
        <w:rFonts w:ascii="Tahoma" w:hAnsi="Tahoma" w:cs="Tahoma"/>
      </w:rPr>
      <w:t>Servisní zabezpečení specifikovaných elektrických a elektronických zařízení a osvětlení</w:t>
    </w:r>
    <w:r>
      <w:rPr>
        <w:rFonts w:ascii="Tahoma" w:hAnsi="Tahoma" w:cs="Tahoma"/>
      </w:rPr>
      <w:t xml:space="preserve"> na rok 2025 - 2028</w:t>
    </w:r>
    <w:r w:rsidRPr="00EA60AF">
      <w:rPr>
        <w:rFonts w:ascii="Tahoma" w:hAnsi="Tahoma" w:cs="Tahoma"/>
      </w:rPr>
      <w:t>”</w:t>
    </w:r>
  </w:p>
  <w:p w:rsidR="00211EFD" w:rsidRPr="00211EFD" w:rsidRDefault="00211EFD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5356"/>
    <w:multiLevelType w:val="multilevel"/>
    <w:tmpl w:val="BA1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3DC9"/>
    <w:multiLevelType w:val="multilevel"/>
    <w:tmpl w:val="F42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60C0E"/>
    <w:multiLevelType w:val="multilevel"/>
    <w:tmpl w:val="5E86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D1"/>
    <w:rsid w:val="00211EFD"/>
    <w:rsid w:val="005E67D1"/>
    <w:rsid w:val="00FB0904"/>
    <w:rsid w:val="00F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A6C7"/>
  <w15:chartTrackingRefBased/>
  <w15:docId w15:val="{D9C67464-394F-4D08-B502-04ACB628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7D1"/>
    <w:rPr>
      <w:rFonts w:ascii="Segoe UI" w:hAnsi="Segoe UI" w:cs="Segoe UI"/>
      <w:sz w:val="18"/>
      <w:szCs w:val="18"/>
    </w:rPr>
  </w:style>
  <w:style w:type="paragraph" w:styleId="Zhlav">
    <w:name w:val="header"/>
    <w:aliases w:val="Příjmy,zisk,optimum,záhlaví"/>
    <w:basedOn w:val="Normln"/>
    <w:link w:val="ZhlavChar"/>
    <w:unhideWhenUsed/>
    <w:rsid w:val="00211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rsid w:val="00211EFD"/>
  </w:style>
  <w:style w:type="paragraph" w:styleId="Zpat">
    <w:name w:val="footer"/>
    <w:basedOn w:val="Normln"/>
    <w:link w:val="ZpatChar"/>
    <w:uiPriority w:val="99"/>
    <w:unhideWhenUsed/>
    <w:rsid w:val="00211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kturoid.cz/almanach/legislativa/sidlo-sro" TargetMode="External"/><Relationship Id="rId13" Type="http://schemas.openxmlformats.org/officeDocument/2006/relationships/hyperlink" Target="https://www.zakonyprolidi.cz/cs/1991-563?text=z%C3%A1kon%20o%20%C3%BA%C4%8Detnictv%C3%A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kturoid.cz/almanach/marketing/jak-pojmenovat-firmu" TargetMode="External"/><Relationship Id="rId12" Type="http://schemas.openxmlformats.org/officeDocument/2006/relationships/hyperlink" Target="https://www.zakonyprolidi.cz/cs/1991-563?text=z%C3%A1kon%20o%20%C3%BA%C4%8Detnictv%C3%A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kturoid.cz/almanach/zacatky-podnikani/duz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kturoid.cz/almanach/zacatky-podnikani/obchodni-spolecnos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yprolidi.cz/cs/2004-235?text=%C2%A7%2028%20odst.%202" TargetMode="External"/><Relationship Id="rId10" Type="http://schemas.openxmlformats.org/officeDocument/2006/relationships/hyperlink" Target="https://www.zakonyprolidi.cz/cs/2012-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kturoid.cz/almanach/zacatky-podnikani/zivnostensky-list" TargetMode="External"/><Relationship Id="rId14" Type="http://schemas.openxmlformats.org/officeDocument/2006/relationships/hyperlink" Target="https://www.fakturoid.cz/almanach/dane/dph-dan-z-pridane-hodno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Radek</dc:creator>
  <cp:keywords/>
  <dc:description/>
  <cp:lastModifiedBy>Kupcová Gabriela</cp:lastModifiedBy>
  <cp:revision>2</cp:revision>
  <cp:lastPrinted>2025-09-01T08:21:00Z</cp:lastPrinted>
  <dcterms:created xsi:type="dcterms:W3CDTF">2025-09-01T08:19:00Z</dcterms:created>
  <dcterms:modified xsi:type="dcterms:W3CDTF">2025-09-26T08:24:00Z</dcterms:modified>
</cp:coreProperties>
</file>